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410" w:rsidRDefault="00F92E2A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Algerian" w:hAnsi="Algerian" w:cs="Calibri"/>
          <w:spacing w:val="6"/>
          <w:sz w:val="36"/>
          <w:szCs w:val="36"/>
          <w:bdr w:val="none" w:sz="0" w:space="0" w:color="auto" w:frame="1"/>
        </w:rPr>
      </w:pPr>
      <w:r>
        <w:rPr>
          <w:rStyle w:val="Strong"/>
          <w:rFonts w:ascii="Algerian" w:hAnsi="Algerian" w:cs="Calibri"/>
          <w:spacing w:val="6"/>
          <w:sz w:val="36"/>
          <w:szCs w:val="36"/>
          <w:bdr w:val="none" w:sz="0" w:space="0" w:color="auto" w:frame="1"/>
        </w:rPr>
        <w:t>UNIVERSITY OF NIGERIA NSUKKA</w:t>
      </w:r>
    </w:p>
    <w:p w:rsidR="00030410" w:rsidRDefault="00F92E2A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Algerian" w:hAnsi="Algerian" w:cs="Calibri"/>
          <w:spacing w:val="6"/>
          <w:sz w:val="36"/>
          <w:szCs w:val="36"/>
          <w:bdr w:val="none" w:sz="0" w:space="0" w:color="auto" w:frame="1"/>
        </w:rPr>
      </w:pPr>
      <w:r>
        <w:rPr>
          <w:rStyle w:val="Strong"/>
          <w:rFonts w:ascii="Algerian" w:hAnsi="Algerian" w:cs="Calibri"/>
          <w:spacing w:val="6"/>
          <w:sz w:val="36"/>
          <w:szCs w:val="36"/>
          <w:bdr w:val="none" w:sz="0" w:space="0" w:color="auto" w:frame="1"/>
        </w:rPr>
        <w:t>OFFICE OF THE REGISTRAR (ADMISSIONS)</w:t>
      </w:r>
    </w:p>
    <w:p w:rsidR="00030410" w:rsidRDefault="00030410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Calibri" w:hAnsi="Calibri" w:cs="Calibri"/>
          <w:spacing w:val="6"/>
          <w:sz w:val="28"/>
          <w:szCs w:val="28"/>
          <w:bdr w:val="none" w:sz="0" w:space="0" w:color="auto" w:frame="1"/>
        </w:rPr>
      </w:pPr>
    </w:p>
    <w:p w:rsidR="00030410" w:rsidRDefault="00F92E2A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lgerian" w:hAnsi="Algerian" w:cs="Arial"/>
          <w:spacing w:val="6"/>
          <w:sz w:val="27"/>
          <w:szCs w:val="27"/>
        </w:rPr>
      </w:pPr>
      <w:r>
        <w:rPr>
          <w:rStyle w:val="Strong"/>
          <w:rFonts w:ascii="Algerian" w:hAnsi="Algerian" w:cs="Arial"/>
          <w:spacing w:val="6"/>
          <w:sz w:val="27"/>
          <w:szCs w:val="27"/>
          <w:u w:val="single"/>
          <w:bdr w:val="none" w:sz="0" w:space="0" w:color="auto" w:frame="1"/>
        </w:rPr>
        <w:t>Application for Advertised Courses/shopping for 2025/2026 Admissions</w:t>
      </w:r>
    </w:p>
    <w:p w:rsidR="00030410" w:rsidRDefault="00030410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lgerian" w:hAnsi="Algerian" w:cs="Arial"/>
          <w:spacing w:val="6"/>
          <w:sz w:val="27"/>
          <w:szCs w:val="27"/>
        </w:rPr>
      </w:pPr>
    </w:p>
    <w:p w:rsidR="00030410" w:rsidRDefault="00F92E2A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spacing w:val="6"/>
          <w:sz w:val="27"/>
          <w:szCs w:val="27"/>
        </w:rPr>
      </w:pPr>
      <w:r>
        <w:rPr>
          <w:rFonts w:ascii="Arial" w:hAnsi="Arial" w:cs="Arial"/>
          <w:spacing w:val="6"/>
          <w:sz w:val="27"/>
          <w:szCs w:val="27"/>
        </w:rPr>
        <w:t>Interested 2025/2026 UTME candidates who have not been offered admission as published e</w:t>
      </w:r>
      <w:r>
        <w:rPr>
          <w:rFonts w:ascii="Arial" w:hAnsi="Arial" w:cs="Arial"/>
          <w:spacing w:val="6"/>
          <w:sz w:val="27"/>
          <w:szCs w:val="27"/>
        </w:rPr>
        <w:t>arlier but had aggregate score of 160 and above in UTME, in addition to at least a score of 160 and above in Screening are invited to apply for our advertised courses as follows:</w:t>
      </w:r>
    </w:p>
    <w:tbl>
      <w:tblPr>
        <w:tblW w:w="11421" w:type="dxa"/>
        <w:tblInd w:w="-918" w:type="dxa"/>
        <w:tblLook w:val="04A0" w:firstRow="1" w:lastRow="0" w:firstColumn="1" w:lastColumn="0" w:noHBand="0" w:noVBand="1"/>
      </w:tblPr>
      <w:tblGrid>
        <w:gridCol w:w="2065"/>
        <w:gridCol w:w="5130"/>
        <w:gridCol w:w="2599"/>
        <w:gridCol w:w="1356"/>
        <w:gridCol w:w="271"/>
      </w:tblGrid>
      <w:tr w:rsidR="00030410">
        <w:trPr>
          <w:trHeight w:val="402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S/N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DEPARTMENT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UTME SUBJECT COMBINATION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SHORTFALL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FACULTY OF ARTS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ARCHAEOLOGY &amp; HERITAGE STUDIES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 &amp; OTHER 3 SUBJECTS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COMBINED ARTS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ENG, &amp; ANY 3 ARTS SUBJECT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FINE ARTS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FINE ARTS &amp; 2 OTHER ARTS OR SOCIAL SC SUBJECTS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ENGLISH AND LITERARY STUDIES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LIT &amp; 2 OTHER ARTS OR SOCIAL SC SUBJECTS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HISTORY AND INTERNATIONAL 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>STUDIES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HIST OR GOV &amp; 2 OTHER ARTS OR SOCIAL SC SUBJECTS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IGBO LINGUISTICS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 AND OTHER NIGERIAN LANGUAGES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IGBO &amp; ANY 2 OTHER SUBJECTS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LINGUISTICS 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LIT &amp; 2 OTHER SUBJECTS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MUSIC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&amp; ANY 3 SUBJECTS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TORISM &amp; HOSPITALITY STUDIES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&amp; OTHER 3 SUBJECTS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FRENCH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FRENCH, LIT &amp; 1 OTHER ARTS SUBJECTS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GERMAN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LIT &amp; 2 OTHER ARTS SUBJECTS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RUSSIAN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FRENCH, LIT &amp; ANY ONE ARTS SUBJECTS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</w:tbl>
    <w:p w:rsidR="00030410" w:rsidRDefault="00F92E2A">
      <w:r>
        <w:br w:type="page"/>
      </w:r>
    </w:p>
    <w:tbl>
      <w:tblPr>
        <w:tblW w:w="11421" w:type="dxa"/>
        <w:tblLook w:val="04A0" w:firstRow="1" w:lastRow="0" w:firstColumn="1" w:lastColumn="0" w:noHBand="0" w:noVBand="1"/>
      </w:tblPr>
      <w:tblGrid>
        <w:gridCol w:w="2065"/>
        <w:gridCol w:w="5130"/>
        <w:gridCol w:w="2599"/>
        <w:gridCol w:w="1356"/>
        <w:gridCol w:w="271"/>
      </w:tblGrid>
      <w:tr w:rsidR="00030410">
        <w:trPr>
          <w:trHeight w:val="499"/>
        </w:trPr>
        <w:tc>
          <w:tcPr>
            <w:tcW w:w="7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lastRenderedPageBreak/>
              <w:t xml:space="preserve">FACULTY OF AGRICULTURE 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AGRIC ECONOMICS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CHM, BIO/AGRIC, &amp; ANY 1 OF PHYS/MATHS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AGRIBUSINESS 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CHM, BIO/AGRIC, &amp; ANY 1 OF PHYS/MATHS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ANIMAL SCIENCE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CHM, BIO/AGRIC, &amp; ANY 1 OF PHYS /MATHS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AGRIC EXTENSION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ENG, CHM, BIO,/AGRIC, &amp; ANY 1 OF PHYS OR 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>MATHS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CROP SCIENCE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CHM, BIO/AGRIC, &amp; 1 OF PHYSICS/MATHS.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FOOD SCIENCE AND TECHNOLOGY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CHEM, BIO, AGRIC, PHYS, MATHS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HOME SCIENCE AND MANAGEMENT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CHEM, BIO/AGRIC, FOOD &amp; NUTRITION &amp; 1 OF PHYS/MATHS, ECO/GEOGRAPHY.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NUTRITION AND DIETETICS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CHEM, BIO, AGRIC, PHYS, MATHS, FOOD &amp; NUTRITION.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FISHER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>IES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 AND AQUACULTURE 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CHEM, BIO/AGRIC, PHYS/MATHS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SOIL SCIENCE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CHM, BIO/AGRIC &amp; ANY 1 OF PHYS/MATHS.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7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FACULTY OF BASIC MEDICAL SCIENCES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ANATOMY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ENGL, BIO, PHYS &amp; CHEM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PHYSIOLOGY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ENGL, BIO, PHYS &amp; CHEM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7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FACULTY OF BIOLOGICAL SCIENCE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BIOCHEMISTRY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BIO, PHYS OR MATHS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BIOLOGICAL SCIENCES 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BIO, CHM, PHYS OR MATHS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GENETICS AND BIOTECHNOLOGY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CHM, BIO,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 &amp; PHYS OR MATHS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PLANT SCIENCE AND BIO-TECHNOLOGY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BIO, CHM, &amp; ANY OTHER SCIENCE SUBJECT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MICROBIOLOGY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BIO, CHM &amp; EIGHER PHYS OR MATHS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ZOOLOGY AND ENVIRONMENTAL BIOLOGY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CHM, BIO, &amp; PHYS OR MATHS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7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 xml:space="preserve">FACULTY OF BUSINESS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ADMINISTRATION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BUSINESS MANAGEMENT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MATH, ECON &amp; ANY OTHER SOCIAL SC SUBJECTS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MARKETING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MATH, ECON &amp; ANY OTHER SOCIAL SC SUBJECTS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BANKING AND FINANCE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MATH, ECON &amp; ANY OTHER SOCIAL SC SUBJECTS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7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FACULTY OF EDUCATION</w:t>
            </w:r>
          </w:p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ADULT EDUCATION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&amp; ANY 3 ARTS OR SOCIAL SCIENCE SUBJECTS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COUNSELLING AND HUMAN DEVELOPMENT STUDIES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&amp; ANY 3 ARTS OR SOCIAL SCIENCE SUBJECTS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CREATIVE ARTS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&amp; ANY 3 ARTS OR SOCIAL SCIENCE SUBJECTS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EARLY CHILDHOOD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&amp;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 ANY 3 ARTS OR SOCIAL SCIENCE SUBJECTS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EDUCATION BIOLOGY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&amp; ANY 3 SCIENCE SUBJECTS: BIO, CHM, MATH, PHY, AGRIC, HEALTH SC.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EDUCATION INTEGRATED SCIENCE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&amp; ANY 3 SCIENCE SUBJECTS: BIO, CHM, MATH, PHY, AGRIC, HEALTH SC.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EDUCATION 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>POLITICAL SCIENCE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GOV, &amp; ANY OTHER 2 SUBJECTS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EDUCATION ECONOMICS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MATH, ECON &amp; ANY OTHER SOCIAL SC SUBJECTS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EDUCATION SOCIAL STUDIES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&amp; ANY 3 SOCIAL SCIENCE/ARTS SUBJECTS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EDUCATION ENGLISH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LIT &amp; ANY 2 ARTS OR SOCIAL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 SCIENCE SUBJECTS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EDUCATION IGBO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IGBO, &amp; 2 OTHER ARTS SUBJECTS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EDUCATION FINE/ARTS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&amp; ANY 3 ARTS SUBJECTS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EDUCATION HISTORY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GOV/HIS, &amp; ANY SOCIAL OR ARTS SUBJECTS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EDUCATION MUSIC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&amp; ANY 3 ARTS SUBJECTS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EDUCATION CHEMISTRY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&amp; ANY 3 SCIENCE SUBJECTS: BIO, CHM, MATH, PHY, AGRIC, &amp; HEALTH SC.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EDUCATION MATHEMATICS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&amp; ANY 3 SCIENCE SUBJECTS: BIO, CHM, MATH, PHY, AGRIC, &amp; HEALTH SC.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EDUCATION PHYSICS 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ENG, &amp; ANY 3 SCIENCE SUBJECTS: 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>BIO, CHM, MATH, PHY, AGRIC, &amp; HEALTH SC.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EDUCATION SOCIAL SCIENCE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&amp; ANY 3 SOCIAL SC SUBJECTS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EDUCATION ARTS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ENG, &amp; ANY 3 ARTS SUBJECTS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HEALTH EDUCATION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BIO, &amp; ANY 2 RELEVANT SUBJECTS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PHYSICAL EDUCATION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BIO, &amp;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 ANY 2 RELEVANT SUBJECT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EDUCATION GEOGRAPHY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GEO, &amp; ANY 2 OTHER SUBJECTS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EDUCATION RELIGION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CRS, &amp; ANY 2 SOCIAL SC OR ARTS SUBJECTS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7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FACULTY OF ENGINEERING</w:t>
            </w:r>
          </w:p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AGRIC AND BIORESOURCES ENGINEERING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PHYS, MATH &amp; CHEM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BIOMEDICAL ENGINEERING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MATH/BIO, PHY, &amp; CHEM.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CIVIL ENGINEERING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MATH, PHYS &amp; CHEM.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MATERIALS AND METALLURGICAL ENGINEERING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MATH, PHYS &amp; CHEM.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MECHATRONICS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MATH, PHYS &amp; CHEM.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</w:tbl>
    <w:p w:rsidR="00030410" w:rsidRDefault="00F92E2A">
      <w:r>
        <w:br w:type="page"/>
      </w:r>
    </w:p>
    <w:tbl>
      <w:tblPr>
        <w:tblW w:w="11421" w:type="dxa"/>
        <w:tblLook w:val="04A0" w:firstRow="1" w:lastRow="0" w:firstColumn="1" w:lastColumn="0" w:noHBand="0" w:noVBand="1"/>
      </w:tblPr>
      <w:tblGrid>
        <w:gridCol w:w="2065"/>
        <w:gridCol w:w="5130"/>
        <w:gridCol w:w="2700"/>
        <w:gridCol w:w="1255"/>
        <w:gridCol w:w="271"/>
      </w:tblGrid>
      <w:tr w:rsidR="00030410">
        <w:trPr>
          <w:trHeight w:val="499"/>
        </w:trPr>
        <w:tc>
          <w:tcPr>
            <w:tcW w:w="7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lastRenderedPageBreak/>
              <w:t>FACULTY OF ENVIRONMENTAL STUDIES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ESTATE MANAGEMENT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MATH, ECO, 1 OTHER SUBJECTS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GEOINFORMATIC AND SURVEYING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MATH, PHYS, &amp; 1 OTHER SUBJECTS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URBAN AND REGIONAL PLANNING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ENG, MATHS, ANY 2 SUBJECT FROM EON, GOVT, GEO, FINE ARTS, PHYS, CHEM, BIO, &amp; AGRIC.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7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FACULTY OF PHYSICAL SCIENCES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GEOLOGY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ANY 3 FROM CHEM, MATHS, BIO, &amp; PHYSICS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COMBINED PYSICAL SCIENCES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CHEM, MATHS &amp; PHYSICS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MATHEMATICS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MTHS, &amp; ANY 2 OF PHYS, CHEM, &amp; ECO OR GEOGRAPHY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STATISTICS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MTHS, PHYS &amp;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 ANY OF CHEM, FURTHER MATHS, BIO, DATA PROCESSING, EONOMICS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SCIENCE LABORATORY TECHNOLOGY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BIO, CHM, &amp; PHYS</w:t>
            </w:r>
          </w:p>
          <w:p w:rsidR="00030410" w:rsidRDefault="00F92E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PHY &amp; MTHS, CHM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PHYSICS AND ASTRONOMY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PHYS, CHM, &amp; MTHS/BIOLOGY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PURE AND INDUSTRIAL CHEMISTRY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CHM, BIO, MTHS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 OR COMPUTER SC.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7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FACULTY OF SOCIAL SCIENCES</w:t>
            </w:r>
          </w:p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CRIMINOLOGY AND SECURITY STUDIES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&amp; 3 SOCIAL SC OR ARTS SUBJECTS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ECONOMICS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ECO, MTHS &amp; ANY 1 OF GOV/HISTORY, GEO, ENGL. LITERATURE, FRENCH &amp; CRK/ IRK.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COMBINED SOCIAL SCIENCES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&amp; ANY 3 SUBJECTS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GEOGRAPHY AND SUSTAINABILITY STUDIES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GEOGRAPHY &amp; ANY 2 SUBJECTS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LOCAL GOVERNMENT STUDIES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ENG, GOV/HISTORY &amp; ANY 2 SUBJECTS FROM SOCIAL SCIENCES OR ARTS.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PHILOSOPHY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&amp; ANY 3 SUBJECTS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POLITICAL 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>SCIENCE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GOV &amp; 2 OTHER ARTS OR SOCIAL SC SUBJECTS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PSYCHOLOGY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ENG, BIO &amp; 2 OTHER SUBJECTS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PUBLIC ADMINISTRATION AND LOCAL GOVERNMENT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GOV/HISTORY &amp; ANY 2 SUBJECTS FROM SOCIAL SCIENCES OR ARTS.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RELIGION AND CULTURAL STUDIES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RELIGION STUDIES AND ANY OTHER 2 SUBJECTS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SOCIAL WORK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GOV/HISTORY &amp; 2 OTHER SUBJECTS FROM SOCIAL SC OR ARTS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SOCIOLOGY/ANTHROPOLOGY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&amp; 3 SOCIAL SC OR ARTS SUBJECTS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7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FACULTY OF VETERINARY MEDICINE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VETERINARY MEDICINE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PHYS, CHM, BIO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7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FACULTY OF VOCATIONAL TECHNICAL EDUCATION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AGRICULTURAL SCIENCE EDUCATION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AGRIC, BIO, CHM &amp; ANY FROM GEO, ECO, GOV/ ANIMAL HUSBANDARY, FISHERY, PHY, MATH, HOME MANAGEMENT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BUSINESS EDUCATION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ENG, MATH, ECO, ANY 1 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>FROM GOV, COMM, FINANCIAL ACCOUNTING, HISTORY, GEO, CRS.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COMPUTER AND ROBOTICS EDUCATION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MATH, PHYS &amp; 2 OTHER SCIENCE OR SOCIAL SCIENCE SUBJECTS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HOME ECONOMICS EDUCATION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ENG, BIO, CHM, &amp; 2 SCIENCE OR SOCIAL SC SUBJECTS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030410">
        <w:trPr>
          <w:trHeight w:val="499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INDUSTRIAL 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>TECHNICAL EDUCATION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410" w:rsidRDefault="00F92E2A" w:rsidP="00863AA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ENG, MATH, </w:t>
            </w:r>
            <w:r w:rsidR="00863AAB">
              <w:rPr>
                <w:rFonts w:eastAsia="Times New Roman" w:cs="Calibri"/>
                <w:color w:val="000000"/>
                <w:sz w:val="24"/>
                <w:szCs w:val="24"/>
              </w:rPr>
              <w:t>and/or PHYSICS</w:t>
            </w:r>
            <w:bookmarkStart w:id="0" w:name="_GoBack"/>
            <w:bookmarkEnd w:id="0"/>
            <w:r w:rsidR="00863AAB"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>&amp; ANY 2 SUBJECTS FROM SOCIAL SC, TRADE SUBJECTS: TECHNICAL DRAWING, WOOD WORK METAL WORK, BASIC ELECTRICITY &amp; BUILDING CONSTRUCTION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410" w:rsidRDefault="00F92E2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10" w:rsidRDefault="0003041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</w:tbl>
    <w:p w:rsidR="00030410" w:rsidRDefault="0003041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spacing w:val="6"/>
          <w:sz w:val="27"/>
          <w:szCs w:val="27"/>
          <w:u w:val="single"/>
          <w:bdr w:val="none" w:sz="0" w:space="0" w:color="auto" w:frame="1"/>
        </w:rPr>
      </w:pPr>
    </w:p>
    <w:p w:rsidR="00030410" w:rsidRDefault="00F92E2A">
      <w:pPr>
        <w:rPr>
          <w:rFonts w:ascii="Arial" w:eastAsia="Times New Roman" w:hAnsi="Arial" w:cs="Arial"/>
          <w:spacing w:val="6"/>
          <w:sz w:val="27"/>
          <w:szCs w:val="27"/>
        </w:rPr>
      </w:pPr>
      <w:r>
        <w:rPr>
          <w:rFonts w:ascii="inherit" w:eastAsia="Times New Roman" w:hAnsi="inherit" w:cs="Arial"/>
          <w:b/>
          <w:bCs/>
          <w:spacing w:val="6"/>
          <w:sz w:val="27"/>
          <w:szCs w:val="27"/>
          <w:u w:val="single"/>
          <w:bdr w:val="none" w:sz="0" w:space="0" w:color="auto" w:frame="1"/>
        </w:rPr>
        <w:br w:type="page"/>
      </w:r>
      <w:r>
        <w:rPr>
          <w:rFonts w:ascii="inherit" w:eastAsia="Times New Roman" w:hAnsi="inherit" w:cs="Arial"/>
          <w:b/>
          <w:bCs/>
          <w:spacing w:val="6"/>
          <w:sz w:val="27"/>
          <w:szCs w:val="27"/>
          <w:u w:val="single"/>
          <w:bdr w:val="none" w:sz="0" w:space="0" w:color="auto" w:frame="1"/>
        </w:rPr>
        <w:lastRenderedPageBreak/>
        <w:t>Instructions to candidates applying for advertised courses</w:t>
      </w:r>
    </w:p>
    <w:p w:rsidR="00030410" w:rsidRDefault="000304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6"/>
          <w:sz w:val="27"/>
          <w:szCs w:val="27"/>
        </w:rPr>
      </w:pPr>
    </w:p>
    <w:p w:rsidR="00030410" w:rsidRDefault="00F92E2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spacing w:val="6"/>
          <w:sz w:val="27"/>
          <w:szCs w:val="27"/>
        </w:rPr>
      </w:pPr>
      <w:r>
        <w:rPr>
          <w:rFonts w:ascii="inherit" w:eastAsia="Times New Roman" w:hAnsi="inherit" w:cs="Arial"/>
          <w:spacing w:val="6"/>
          <w:sz w:val="27"/>
          <w:szCs w:val="27"/>
        </w:rPr>
        <w:t xml:space="preserve">Eligible candidates are </w:t>
      </w:r>
      <w:r>
        <w:rPr>
          <w:rFonts w:ascii="inherit" w:eastAsia="Times New Roman" w:hAnsi="inherit" w:cs="Arial"/>
          <w:spacing w:val="6"/>
          <w:sz w:val="27"/>
          <w:szCs w:val="27"/>
        </w:rPr>
        <w:t>requested to visit the University of Nigeria website </w:t>
      </w:r>
      <w:hyperlink r:id="rId5" w:history="1">
        <w:r>
          <w:rPr>
            <w:rFonts w:ascii="inherit" w:eastAsia="Times New Roman" w:hAnsi="inherit" w:cs="Arial"/>
            <w:spacing w:val="6"/>
            <w:sz w:val="27"/>
            <w:szCs w:val="27"/>
            <w:bdr w:val="none" w:sz="0" w:space="0" w:color="auto" w:frame="1"/>
          </w:rPr>
          <w:t>www.unn.edu.ng</w:t>
        </w:r>
      </w:hyperlink>
      <w:r>
        <w:rPr>
          <w:rFonts w:ascii="inherit" w:eastAsia="Times New Roman" w:hAnsi="inherit" w:cs="Arial"/>
          <w:spacing w:val="6"/>
          <w:sz w:val="27"/>
          <w:szCs w:val="27"/>
        </w:rPr>
        <w:t xml:space="preserve"> or portal unportal.edu.ng. Log in with your JAMB Registration Number to generate and download a payment invoice which contains a Remita number. The </w:t>
      </w:r>
      <w:r>
        <w:rPr>
          <w:rFonts w:ascii="inherit" w:eastAsia="Times New Roman" w:hAnsi="inherit" w:cs="Arial"/>
          <w:spacing w:val="6"/>
          <w:sz w:val="27"/>
          <w:szCs w:val="27"/>
        </w:rPr>
        <w:t>invoice will enable you to make your payment at any commercial bank.</w:t>
      </w:r>
    </w:p>
    <w:p w:rsidR="00030410" w:rsidRDefault="00F92E2A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spacing w:val="6"/>
          <w:sz w:val="27"/>
          <w:szCs w:val="27"/>
        </w:rPr>
      </w:pPr>
      <w:r>
        <w:rPr>
          <w:rFonts w:ascii="Arial" w:eastAsia="Times New Roman" w:hAnsi="Arial" w:cs="Arial"/>
          <w:spacing w:val="6"/>
          <w:sz w:val="27"/>
          <w:szCs w:val="27"/>
        </w:rPr>
        <w:t> </w:t>
      </w:r>
    </w:p>
    <w:p w:rsidR="00030410" w:rsidRDefault="00F92E2A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spacing w:val="6"/>
          <w:sz w:val="27"/>
          <w:szCs w:val="27"/>
        </w:rPr>
      </w:pPr>
      <w:r>
        <w:rPr>
          <w:rFonts w:ascii="inherit" w:eastAsia="Times New Roman" w:hAnsi="inherit" w:cs="Arial"/>
          <w:spacing w:val="6"/>
          <w:sz w:val="27"/>
          <w:szCs w:val="27"/>
        </w:rPr>
        <w:t xml:space="preserve">With the payment invoice, the candidate is requested to pay Ten thousand naira (N10,000.00) Advert/Shopping processing fee. Ensure that the Invoice Number is keyed in appropriately at </w:t>
      </w:r>
      <w:r>
        <w:rPr>
          <w:rFonts w:ascii="inherit" w:eastAsia="Times New Roman" w:hAnsi="inherit" w:cs="Arial"/>
          <w:spacing w:val="6"/>
          <w:sz w:val="27"/>
          <w:szCs w:val="27"/>
        </w:rPr>
        <w:t>the Bank and obtain a confirmation slip containing your Confirmation number and Invoice number.</w:t>
      </w:r>
    </w:p>
    <w:p w:rsidR="00030410" w:rsidRDefault="00F92E2A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spacing w:val="6"/>
          <w:sz w:val="27"/>
          <w:szCs w:val="27"/>
        </w:rPr>
      </w:pPr>
      <w:r>
        <w:rPr>
          <w:rFonts w:ascii="Arial" w:eastAsia="Times New Roman" w:hAnsi="Arial" w:cs="Arial"/>
          <w:spacing w:val="6"/>
          <w:sz w:val="27"/>
          <w:szCs w:val="27"/>
        </w:rPr>
        <w:t> </w:t>
      </w:r>
    </w:p>
    <w:p w:rsidR="00030410" w:rsidRDefault="00F92E2A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spacing w:val="6"/>
          <w:sz w:val="27"/>
          <w:szCs w:val="27"/>
        </w:rPr>
      </w:pPr>
      <w:r>
        <w:rPr>
          <w:rFonts w:ascii="inherit" w:eastAsia="Times New Roman" w:hAnsi="inherit" w:cs="Arial"/>
          <w:spacing w:val="6"/>
          <w:sz w:val="27"/>
          <w:szCs w:val="27"/>
        </w:rPr>
        <w:t>To complete the Advert/Shopping form online, visit the University of Nigeria website or portal and log in with your JAMB and invoice numbers.</w:t>
      </w:r>
    </w:p>
    <w:p w:rsidR="00030410" w:rsidRDefault="00F92E2A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spacing w:val="6"/>
          <w:sz w:val="27"/>
          <w:szCs w:val="27"/>
        </w:rPr>
      </w:pPr>
      <w:r>
        <w:rPr>
          <w:rFonts w:ascii="Arial" w:eastAsia="Times New Roman" w:hAnsi="Arial" w:cs="Arial"/>
          <w:spacing w:val="6"/>
          <w:sz w:val="27"/>
          <w:szCs w:val="27"/>
        </w:rPr>
        <w:t> </w:t>
      </w:r>
    </w:p>
    <w:p w:rsidR="00030410" w:rsidRDefault="00F92E2A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spacing w:val="6"/>
          <w:sz w:val="27"/>
          <w:szCs w:val="27"/>
        </w:rPr>
      </w:pPr>
      <w:r>
        <w:rPr>
          <w:rFonts w:ascii="inherit" w:eastAsia="Times New Roman" w:hAnsi="inherit" w:cs="Arial"/>
          <w:spacing w:val="6"/>
          <w:sz w:val="27"/>
          <w:szCs w:val="27"/>
        </w:rPr>
        <w:t>Application op</w:t>
      </w:r>
      <w:r>
        <w:rPr>
          <w:rFonts w:ascii="inherit" w:eastAsia="Times New Roman" w:hAnsi="inherit" w:cs="Arial"/>
          <w:spacing w:val="6"/>
          <w:sz w:val="27"/>
          <w:szCs w:val="27"/>
        </w:rPr>
        <w:t>ens on Monday October 20, 2025 and closes on Friday, 24</w:t>
      </w:r>
      <w:r>
        <w:rPr>
          <w:rFonts w:ascii="inherit" w:eastAsia="Times New Roman" w:hAnsi="inherit" w:cs="Arial"/>
          <w:spacing w:val="6"/>
          <w:sz w:val="27"/>
          <w:szCs w:val="27"/>
          <w:vertAlign w:val="superscript"/>
        </w:rPr>
        <w:t>th</w:t>
      </w:r>
      <w:r>
        <w:rPr>
          <w:rFonts w:ascii="inherit" w:eastAsia="Times New Roman" w:hAnsi="inherit" w:cs="Arial"/>
          <w:spacing w:val="6"/>
          <w:sz w:val="27"/>
          <w:szCs w:val="27"/>
        </w:rPr>
        <w:t xml:space="preserve"> October, 2025.</w:t>
      </w:r>
    </w:p>
    <w:p w:rsidR="00030410" w:rsidRDefault="00F92E2A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spacing w:val="6"/>
          <w:sz w:val="27"/>
          <w:szCs w:val="27"/>
        </w:rPr>
      </w:pPr>
      <w:r>
        <w:rPr>
          <w:rFonts w:ascii="Arial" w:eastAsia="Times New Roman" w:hAnsi="Arial" w:cs="Arial"/>
          <w:spacing w:val="6"/>
          <w:sz w:val="27"/>
          <w:szCs w:val="27"/>
        </w:rPr>
        <w:t> </w:t>
      </w:r>
    </w:p>
    <w:p w:rsidR="00030410" w:rsidRDefault="00F92E2A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spacing w:val="6"/>
          <w:sz w:val="27"/>
          <w:szCs w:val="27"/>
        </w:rPr>
      </w:pPr>
      <w:r>
        <w:rPr>
          <w:rFonts w:ascii="inherit" w:eastAsia="Times New Roman" w:hAnsi="inherit" w:cs="Arial"/>
          <w:spacing w:val="6"/>
          <w:sz w:val="27"/>
          <w:szCs w:val="27"/>
        </w:rPr>
        <w:t>Candidates must possess the University minimum/Departmental Entry Requirement for the courses applied for and must have taken the correct UTME subjects in the Unified Tertiary Matri</w:t>
      </w:r>
      <w:r>
        <w:rPr>
          <w:rFonts w:ascii="inherit" w:eastAsia="Times New Roman" w:hAnsi="inherit" w:cs="Arial"/>
          <w:spacing w:val="6"/>
          <w:sz w:val="27"/>
          <w:szCs w:val="27"/>
        </w:rPr>
        <w:t>culation Examination and PUTME for 2024/2025.</w:t>
      </w:r>
    </w:p>
    <w:p w:rsidR="00030410" w:rsidRDefault="00F92E2A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spacing w:val="6"/>
          <w:sz w:val="27"/>
          <w:szCs w:val="27"/>
        </w:rPr>
      </w:pPr>
      <w:r>
        <w:rPr>
          <w:rFonts w:ascii="Arial" w:eastAsia="Times New Roman" w:hAnsi="Arial" w:cs="Arial"/>
          <w:spacing w:val="6"/>
          <w:sz w:val="27"/>
          <w:szCs w:val="27"/>
        </w:rPr>
        <w:t> </w:t>
      </w:r>
    </w:p>
    <w:p w:rsidR="00030410" w:rsidRDefault="00F92E2A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spacing w:val="6"/>
          <w:sz w:val="27"/>
          <w:szCs w:val="27"/>
        </w:rPr>
      </w:pPr>
      <w:r>
        <w:rPr>
          <w:rFonts w:ascii="inherit" w:eastAsia="Times New Roman" w:hAnsi="inherit" w:cs="Arial"/>
          <w:spacing w:val="6"/>
          <w:sz w:val="27"/>
          <w:szCs w:val="27"/>
        </w:rPr>
        <w:t>Candidates admitted to a particular course through this Advert will not be permitted to register in any other courses during the 2025/2026 academic year.</w:t>
      </w:r>
    </w:p>
    <w:p w:rsidR="00030410" w:rsidRDefault="00030410">
      <w:p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spacing w:val="6"/>
          <w:sz w:val="27"/>
          <w:szCs w:val="27"/>
        </w:rPr>
      </w:pPr>
    </w:p>
    <w:p w:rsidR="00030410" w:rsidRDefault="00F92E2A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spacing w:val="6"/>
          <w:sz w:val="27"/>
          <w:szCs w:val="27"/>
        </w:rPr>
      </w:pPr>
      <w:r>
        <w:rPr>
          <w:rFonts w:ascii="inherit" w:eastAsia="Times New Roman" w:hAnsi="inherit" w:cs="Arial"/>
          <w:spacing w:val="6"/>
          <w:sz w:val="27"/>
          <w:szCs w:val="27"/>
        </w:rPr>
        <w:t xml:space="preserve">Candidates are advised to ensure that subjects they </w:t>
      </w:r>
      <w:r>
        <w:rPr>
          <w:rFonts w:ascii="inherit" w:eastAsia="Times New Roman" w:hAnsi="inherit" w:cs="Arial"/>
          <w:spacing w:val="6"/>
          <w:sz w:val="27"/>
          <w:szCs w:val="27"/>
        </w:rPr>
        <w:t>wrote in UTME are acceptable in the Department they wish to apply.</w:t>
      </w:r>
    </w:p>
    <w:p w:rsidR="00030410" w:rsidRDefault="00030410">
      <w:p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spacing w:val="6"/>
          <w:sz w:val="27"/>
          <w:szCs w:val="27"/>
        </w:rPr>
      </w:pPr>
    </w:p>
    <w:p w:rsidR="00030410" w:rsidRDefault="00F92E2A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spacing w:val="6"/>
          <w:sz w:val="27"/>
          <w:szCs w:val="27"/>
        </w:rPr>
      </w:pPr>
      <w:r>
        <w:rPr>
          <w:rFonts w:ascii="inherit" w:eastAsia="Times New Roman" w:hAnsi="inherit" w:cs="Arial"/>
          <w:spacing w:val="6"/>
          <w:sz w:val="27"/>
          <w:szCs w:val="27"/>
        </w:rPr>
        <w:t>Candidates are advised to ensure that they have obtained their O’level before admission.</w:t>
      </w:r>
    </w:p>
    <w:p w:rsidR="00030410" w:rsidRDefault="00F92E2A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spacing w:val="6"/>
          <w:sz w:val="27"/>
          <w:szCs w:val="27"/>
        </w:rPr>
      </w:pPr>
      <w:r>
        <w:rPr>
          <w:rFonts w:ascii="Arial" w:eastAsia="Times New Roman" w:hAnsi="Arial" w:cs="Arial"/>
          <w:spacing w:val="6"/>
          <w:sz w:val="27"/>
          <w:szCs w:val="27"/>
        </w:rPr>
        <w:t> </w:t>
      </w:r>
    </w:p>
    <w:p w:rsidR="00030410" w:rsidRDefault="00F92E2A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spacing w:val="6"/>
          <w:sz w:val="27"/>
          <w:szCs w:val="27"/>
        </w:rPr>
      </w:pPr>
      <w:r>
        <w:rPr>
          <w:rFonts w:ascii="Arial" w:eastAsia="Times New Roman" w:hAnsi="Arial" w:cs="Arial"/>
          <w:spacing w:val="6"/>
          <w:sz w:val="27"/>
          <w:szCs w:val="27"/>
        </w:rPr>
        <w:t>/sgd/</w:t>
      </w:r>
    </w:p>
    <w:p w:rsidR="00030410" w:rsidRDefault="00F92E2A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spacing w:val="6"/>
          <w:sz w:val="27"/>
          <w:szCs w:val="27"/>
        </w:rPr>
      </w:pPr>
      <w:r>
        <w:rPr>
          <w:rFonts w:ascii="Arial" w:eastAsia="Times New Roman" w:hAnsi="Arial" w:cs="Arial"/>
          <w:spacing w:val="6"/>
          <w:sz w:val="27"/>
          <w:szCs w:val="27"/>
        </w:rPr>
        <w:t xml:space="preserve">Dr. Mrs. C.N. Nnebedum, </w:t>
      </w:r>
      <w:r>
        <w:rPr>
          <w:rFonts w:ascii="Arial" w:eastAsia="Times New Roman" w:hAnsi="Arial" w:cs="Arial"/>
          <w:i/>
          <w:spacing w:val="6"/>
          <w:sz w:val="20"/>
          <w:szCs w:val="20"/>
        </w:rPr>
        <w:t>FIIA, FCAI, MAIEA, MAUA(UK)</w:t>
      </w:r>
    </w:p>
    <w:p w:rsidR="00030410" w:rsidRDefault="00F92E2A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spacing w:val="6"/>
          <w:sz w:val="27"/>
          <w:szCs w:val="27"/>
        </w:rPr>
      </w:pPr>
      <w:r>
        <w:rPr>
          <w:rFonts w:ascii="Arial" w:eastAsia="Times New Roman" w:hAnsi="Arial" w:cs="Arial"/>
          <w:spacing w:val="6"/>
          <w:sz w:val="27"/>
          <w:szCs w:val="27"/>
        </w:rPr>
        <w:t>Registrar</w:t>
      </w:r>
    </w:p>
    <w:p w:rsidR="00030410" w:rsidRDefault="00030410">
      <w:pPr>
        <w:rPr>
          <w:b/>
        </w:rPr>
      </w:pPr>
    </w:p>
    <w:p w:rsidR="00030410" w:rsidRDefault="00030410">
      <w:pPr>
        <w:rPr>
          <w:b/>
        </w:rPr>
      </w:pPr>
    </w:p>
    <w:sectPr w:rsidR="00030410">
      <w:pgSz w:w="11909" w:h="16834" w:code="9"/>
      <w:pgMar w:top="1008" w:right="864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multilevel"/>
    <w:tmpl w:val="5F06D776"/>
    <w:lvl w:ilvl="0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0000001"/>
    <w:multiLevelType w:val="multilevel"/>
    <w:tmpl w:val="297E27A2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0000002"/>
    <w:multiLevelType w:val="hybridMultilevel"/>
    <w:tmpl w:val="A796D814"/>
    <w:lvl w:ilvl="0" w:tplc="9F3A215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3"/>
    <w:multiLevelType w:val="multilevel"/>
    <w:tmpl w:val="B0F6730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00000004"/>
    <w:multiLevelType w:val="multilevel"/>
    <w:tmpl w:val="FACAB56A"/>
    <w:lvl w:ilvl="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00000005"/>
    <w:multiLevelType w:val="multilevel"/>
    <w:tmpl w:val="3BE4F49C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00000006"/>
    <w:multiLevelType w:val="multilevel"/>
    <w:tmpl w:val="FE7A453A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410"/>
    <w:rsid w:val="00030410"/>
    <w:rsid w:val="00863AAB"/>
    <w:rsid w:val="00F9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69195D-1405-4B0D-9696-50F3AD5A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nn.edu.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2025-10-22T17:27:00Z</cp:lastPrinted>
  <dcterms:created xsi:type="dcterms:W3CDTF">2025-10-24T08:57:00Z</dcterms:created>
  <dcterms:modified xsi:type="dcterms:W3CDTF">2025-10-24T08:57:00Z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4331f5092b994d02b5f4414e73c71eef</vt:lpwstr>
  </property>
</Properties>
</file>