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14" w:lineRule="auto" w:before="83"/>
        <w:ind w:left="3376" w:right="3774" w:firstLine="552"/>
      </w:pPr>
      <w:r>
        <w:rPr/>
        <w:t>OFFICE OF THE DEAN SCHOOL OF GENERAL STUDIES</w:t>
      </w:r>
    </w:p>
    <w:p>
      <w:pPr>
        <w:spacing w:line="254" w:lineRule="exact" w:before="0"/>
        <w:ind w:left="3244" w:right="0" w:firstLine="0"/>
        <w:jc w:val="left"/>
        <w:rPr>
          <w:b/>
          <w:sz w:val="22"/>
        </w:rPr>
      </w:pPr>
      <w:r>
        <w:rPr>
          <w:b/>
          <w:sz w:val="22"/>
        </w:rPr>
        <w:t>UNIVERSITY OF NIGERIA NSUKKA</w:t>
      </w:r>
    </w:p>
    <w:p>
      <w:pPr>
        <w:pStyle w:val="BodyText"/>
        <w:rPr>
          <w:b/>
          <w:sz w:val="26"/>
        </w:rPr>
      </w:pPr>
    </w:p>
    <w:p>
      <w:pPr>
        <w:spacing w:before="190"/>
        <w:ind w:left="685" w:right="1103" w:firstLine="0"/>
        <w:jc w:val="center"/>
        <w:rPr>
          <w:b/>
          <w:sz w:val="22"/>
        </w:rPr>
      </w:pPr>
      <w:r>
        <w:rPr>
          <w:b/>
          <w:sz w:val="22"/>
        </w:rPr>
        <w:t>SECOND SEMESTER GENERAL STUDIES PROGRAMME [GSP]</w:t>
      </w:r>
      <w:r>
        <w:rPr>
          <w:b/>
          <w:spacing w:val="-23"/>
          <w:sz w:val="22"/>
        </w:rPr>
        <w:t> </w:t>
      </w:r>
      <w:r>
        <w:rPr>
          <w:b/>
          <w:sz w:val="22"/>
        </w:rPr>
        <w:t>COMPUTER-BASED EXAMINATIONS [CBE] (2018/2019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SESSION)</w:t>
      </w:r>
    </w:p>
    <w:p>
      <w:pPr>
        <w:pStyle w:val="BodyText"/>
        <w:rPr>
          <w:b/>
          <w:sz w:val="26"/>
        </w:rPr>
      </w:pPr>
    </w:p>
    <w:p>
      <w:pPr>
        <w:spacing w:before="194"/>
        <w:ind w:left="2699" w:right="0" w:firstLine="0"/>
        <w:jc w:val="left"/>
        <w:rPr>
          <w:b/>
          <w:sz w:val="22"/>
        </w:rPr>
      </w:pPr>
      <w:r>
        <w:rPr>
          <w:b/>
          <w:sz w:val="22"/>
        </w:rPr>
        <w:t>NOTICE TO STUDENTS IN ENUGU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CAMPUS</w:t>
      </w:r>
    </w:p>
    <w:p>
      <w:pPr>
        <w:pStyle w:val="BodyText"/>
        <w:spacing w:line="362" w:lineRule="auto" w:before="120"/>
        <w:ind w:left="212"/>
      </w:pPr>
      <w:r>
        <w:rPr/>
        <w:t>This is to inform all the students preparing for the Second Semester General Studies Programme Examinations (2018/2019 Session) that they need to take careful note of the following pieces of information: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0" w:lineRule="auto" w:before="55" w:after="0"/>
        <w:ind w:left="932" w:right="0" w:hanging="360"/>
        <w:jc w:val="left"/>
        <w:rPr>
          <w:sz w:val="22"/>
        </w:rPr>
      </w:pPr>
      <w:r>
        <w:rPr>
          <w:sz w:val="22"/>
        </w:rPr>
        <w:t>The dates and durations for the GSP examinations this semester are as</w:t>
      </w:r>
      <w:r>
        <w:rPr>
          <w:spacing w:val="-10"/>
          <w:sz w:val="22"/>
        </w:rPr>
        <w:t> </w:t>
      </w:r>
      <w:r>
        <w:rPr>
          <w:sz w:val="22"/>
        </w:rPr>
        <w:t>follows: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1020"/>
        <w:gridCol w:w="3807"/>
        <w:gridCol w:w="1144"/>
        <w:gridCol w:w="2141"/>
        <w:gridCol w:w="1788"/>
      </w:tblGrid>
      <w:tr>
        <w:trPr>
          <w:trHeight w:val="568" w:hRule="atLeast"/>
        </w:trPr>
        <w:tc>
          <w:tcPr>
            <w:tcW w:w="632" w:type="dxa"/>
          </w:tcPr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020" w:type="dxa"/>
          </w:tcPr>
          <w:p>
            <w:pPr>
              <w:pStyle w:val="TableParagraph"/>
              <w:spacing w:line="240" w:lineRule="auto"/>
              <w:ind w:right="140"/>
              <w:rPr>
                <w:b/>
                <w:sz w:val="22"/>
              </w:rPr>
            </w:pPr>
            <w:r>
              <w:rPr>
                <w:b/>
                <w:sz w:val="22"/>
              </w:rPr>
              <w:t>Course Code</w:t>
            </w:r>
          </w:p>
        </w:tc>
        <w:tc>
          <w:tcPr>
            <w:tcW w:w="3807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Course Description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2141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788" w:type="dxa"/>
          </w:tcPr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Time</w:t>
            </w:r>
          </w:p>
        </w:tc>
      </w:tr>
      <w:tr>
        <w:trPr>
          <w:trHeight w:val="393" w:hRule="atLeast"/>
        </w:trPr>
        <w:tc>
          <w:tcPr>
            <w:tcW w:w="632" w:type="dxa"/>
          </w:tcPr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0" w:type="dxa"/>
          </w:tcPr>
          <w:p>
            <w:pPr>
              <w:pStyle w:val="TableParagraph"/>
              <w:spacing w:line="240" w:lineRule="auto" w:before="1"/>
              <w:ind w:left="90" w:right="112"/>
              <w:jc w:val="center"/>
              <w:rPr>
                <w:sz w:val="22"/>
              </w:rPr>
            </w:pPr>
            <w:r>
              <w:rPr>
                <w:sz w:val="22"/>
              </w:rPr>
              <w:t>GSP 202</w:t>
            </w:r>
          </w:p>
        </w:tc>
        <w:tc>
          <w:tcPr>
            <w:tcW w:w="3807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Issues in Peace and Conflict Studies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30 Mins</w:t>
            </w:r>
          </w:p>
        </w:tc>
        <w:tc>
          <w:tcPr>
            <w:tcW w:w="2141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Mon., 14 Oct. 2019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8.00am – 4.00pm</w:t>
            </w:r>
          </w:p>
        </w:tc>
      </w:tr>
      <w:tr>
        <w:trPr>
          <w:trHeight w:val="390" w:hRule="atLeast"/>
        </w:trPr>
        <w:tc>
          <w:tcPr>
            <w:tcW w:w="6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ind w:left="90" w:right="112"/>
              <w:jc w:val="center"/>
              <w:rPr>
                <w:sz w:val="22"/>
              </w:rPr>
            </w:pPr>
            <w:r>
              <w:rPr>
                <w:sz w:val="22"/>
              </w:rPr>
              <w:t>GSP 106</w:t>
            </w:r>
          </w:p>
        </w:tc>
        <w:tc>
          <w:tcPr>
            <w:tcW w:w="38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Natural Science II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30 Mins</w:t>
            </w:r>
          </w:p>
        </w:tc>
        <w:tc>
          <w:tcPr>
            <w:tcW w:w="21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Tues., 15 Oct. 2019</w:t>
            </w:r>
          </w:p>
        </w:tc>
        <w:tc>
          <w:tcPr>
            <w:tcW w:w="17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8.00am – 4.00pm</w:t>
            </w:r>
          </w:p>
        </w:tc>
      </w:tr>
      <w:tr>
        <w:trPr>
          <w:trHeight w:val="390" w:hRule="atLeast"/>
        </w:trPr>
        <w:tc>
          <w:tcPr>
            <w:tcW w:w="632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20" w:type="dxa"/>
          </w:tcPr>
          <w:p>
            <w:pPr>
              <w:pStyle w:val="TableParagraph"/>
              <w:ind w:left="90" w:right="112"/>
              <w:jc w:val="center"/>
              <w:rPr>
                <w:sz w:val="22"/>
              </w:rPr>
            </w:pPr>
            <w:r>
              <w:rPr>
                <w:sz w:val="22"/>
              </w:rPr>
              <w:t>GSP 102</w:t>
            </w:r>
          </w:p>
        </w:tc>
        <w:tc>
          <w:tcPr>
            <w:tcW w:w="3807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Basic Grammar and Varieties of Writing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 Mins</w:t>
            </w:r>
          </w:p>
        </w:tc>
        <w:tc>
          <w:tcPr>
            <w:tcW w:w="2141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Weds., 16 Oct. 2019</w:t>
            </w:r>
          </w:p>
        </w:tc>
        <w:tc>
          <w:tcPr>
            <w:tcW w:w="178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8.00am – 4.00pm</w:t>
            </w:r>
          </w:p>
        </w:tc>
      </w:tr>
      <w:tr>
        <w:trPr>
          <w:trHeight w:val="393" w:hRule="atLeast"/>
        </w:trPr>
        <w:tc>
          <w:tcPr>
            <w:tcW w:w="632" w:type="dxa"/>
          </w:tcPr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20" w:type="dxa"/>
          </w:tcPr>
          <w:p>
            <w:pPr>
              <w:pStyle w:val="TableParagraph"/>
              <w:spacing w:line="240" w:lineRule="auto" w:before="1"/>
              <w:ind w:left="90" w:right="112"/>
              <w:jc w:val="center"/>
              <w:rPr>
                <w:sz w:val="22"/>
              </w:rPr>
            </w:pPr>
            <w:r>
              <w:rPr>
                <w:sz w:val="22"/>
              </w:rPr>
              <w:t>GSP 208</w:t>
            </w:r>
          </w:p>
        </w:tc>
        <w:tc>
          <w:tcPr>
            <w:tcW w:w="3807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Nigerian Peoples and Cultures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30 Mins</w:t>
            </w:r>
          </w:p>
        </w:tc>
        <w:tc>
          <w:tcPr>
            <w:tcW w:w="2141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Thurs., 17 Oct. 2019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2"/>
              </w:rPr>
            </w:pPr>
            <w:r>
              <w:rPr>
                <w:sz w:val="22"/>
              </w:rPr>
              <w:t>8.00am – 4.00pm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0" w:lineRule="auto" w:before="0" w:after="0"/>
        <w:ind w:left="932" w:right="0" w:hanging="360"/>
        <w:jc w:val="left"/>
        <w:rPr>
          <w:sz w:val="22"/>
        </w:rPr>
      </w:pPr>
      <w:r>
        <w:rPr>
          <w:sz w:val="22"/>
        </w:rPr>
        <w:t>Accreditation starts each day by 8.00a.m.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0" w:lineRule="auto" w:before="126" w:after="0"/>
        <w:ind w:left="932" w:right="0" w:hanging="360"/>
        <w:jc w:val="left"/>
        <w:rPr>
          <w:sz w:val="22"/>
        </w:rPr>
      </w:pPr>
      <w:r>
        <w:rPr>
          <w:sz w:val="22"/>
        </w:rPr>
        <w:t>Batches for the examinations are found</w:t>
      </w:r>
      <w:r>
        <w:rPr>
          <w:spacing w:val="1"/>
          <w:sz w:val="22"/>
        </w:rPr>
        <w:t> </w:t>
      </w:r>
      <w:r>
        <w:rPr>
          <w:sz w:val="22"/>
        </w:rPr>
        <w:t>below.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0" w:lineRule="auto" w:before="129" w:after="0"/>
        <w:ind w:left="932" w:right="0" w:hanging="360"/>
        <w:jc w:val="left"/>
        <w:rPr>
          <w:sz w:val="22"/>
        </w:rPr>
      </w:pPr>
      <w:r>
        <w:rPr>
          <w:sz w:val="22"/>
        </w:rPr>
        <w:t>We shall have </w:t>
      </w:r>
      <w:r>
        <w:rPr>
          <w:b/>
          <w:sz w:val="22"/>
        </w:rPr>
        <w:t>ZERO-TOLERANCE </w:t>
      </w:r>
      <w:r>
        <w:rPr>
          <w:sz w:val="22"/>
        </w:rPr>
        <w:t>for missing of</w:t>
      </w:r>
      <w:r>
        <w:rPr>
          <w:spacing w:val="-6"/>
          <w:sz w:val="22"/>
        </w:rPr>
        <w:t> </w:t>
      </w:r>
      <w:r>
        <w:rPr>
          <w:sz w:val="22"/>
        </w:rPr>
        <w:t>batch.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0" w:lineRule="auto" w:before="127" w:after="0"/>
        <w:ind w:left="932" w:right="0" w:hanging="360"/>
        <w:jc w:val="left"/>
        <w:rPr>
          <w:sz w:val="22"/>
        </w:rPr>
      </w:pPr>
      <w:r>
        <w:rPr>
          <w:sz w:val="22"/>
        </w:rPr>
        <w:t>For</w:t>
      </w:r>
      <w:r>
        <w:rPr>
          <w:spacing w:val="12"/>
          <w:sz w:val="22"/>
        </w:rPr>
        <w:t> </w:t>
      </w:r>
      <w:r>
        <w:rPr>
          <w:sz w:val="22"/>
        </w:rPr>
        <w:t>each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days</w:t>
      </w:r>
      <w:r>
        <w:rPr>
          <w:spacing w:val="13"/>
          <w:sz w:val="22"/>
        </w:rPr>
        <w:t> </w:t>
      </w:r>
      <w:r>
        <w:rPr>
          <w:sz w:val="22"/>
        </w:rPr>
        <w:t>you</w:t>
      </w:r>
      <w:r>
        <w:rPr>
          <w:spacing w:val="13"/>
          <w:sz w:val="22"/>
        </w:rPr>
        <w:t> </w:t>
      </w:r>
      <w:r>
        <w:rPr>
          <w:sz w:val="22"/>
        </w:rPr>
        <w:t>will</w:t>
      </w:r>
      <w:r>
        <w:rPr>
          <w:spacing w:val="12"/>
          <w:sz w:val="22"/>
        </w:rPr>
        <w:t> </w:t>
      </w:r>
      <w:r>
        <w:rPr>
          <w:sz w:val="22"/>
        </w:rPr>
        <w:t>sit</w:t>
      </w:r>
      <w:r>
        <w:rPr>
          <w:spacing w:val="13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any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these</w:t>
      </w:r>
      <w:r>
        <w:rPr>
          <w:spacing w:val="13"/>
          <w:sz w:val="22"/>
        </w:rPr>
        <w:t> </w:t>
      </w:r>
      <w:r>
        <w:rPr>
          <w:sz w:val="22"/>
        </w:rPr>
        <w:t>examinations,</w:t>
      </w:r>
      <w:r>
        <w:rPr>
          <w:spacing w:val="16"/>
          <w:sz w:val="22"/>
        </w:rPr>
        <w:t> </w:t>
      </w:r>
      <w:r>
        <w:rPr>
          <w:sz w:val="22"/>
        </w:rPr>
        <w:t>you</w:t>
      </w:r>
      <w:r>
        <w:rPr>
          <w:spacing w:val="12"/>
          <w:sz w:val="22"/>
        </w:rPr>
        <w:t> </w:t>
      </w:r>
      <w:r>
        <w:rPr>
          <w:sz w:val="22"/>
        </w:rPr>
        <w:t>will</w:t>
      </w:r>
      <w:r>
        <w:rPr>
          <w:spacing w:val="12"/>
          <w:sz w:val="22"/>
        </w:rPr>
        <w:t> </w:t>
      </w:r>
      <w:r>
        <w:rPr>
          <w:sz w:val="22"/>
        </w:rPr>
        <w:t>be</w:t>
      </w:r>
      <w:r>
        <w:rPr>
          <w:spacing w:val="13"/>
          <w:sz w:val="22"/>
        </w:rPr>
        <w:t> </w:t>
      </w:r>
      <w:r>
        <w:rPr>
          <w:sz w:val="22"/>
        </w:rPr>
        <w:t>identified</w:t>
      </w:r>
      <w:r>
        <w:rPr>
          <w:spacing w:val="10"/>
          <w:sz w:val="22"/>
        </w:rPr>
        <w:t> </w:t>
      </w:r>
      <w:r>
        <w:rPr>
          <w:sz w:val="22"/>
        </w:rPr>
        <w:t>with</w:t>
      </w:r>
    </w:p>
    <w:p>
      <w:pPr>
        <w:pStyle w:val="Heading2"/>
        <w:spacing w:before="129"/>
        <w:ind w:right="1064"/>
        <w:jc w:val="center"/>
        <w:rPr>
          <w:b w:val="0"/>
        </w:rPr>
      </w:pPr>
      <w:r>
        <w:rPr>
          <w:u w:val="single"/>
        </w:rPr>
        <w:t>COLOURED PRINT-OUT OF YOUR SEMESTER COURSE REGISTRATION SLIP</w:t>
      </w:r>
      <w:r>
        <w:rPr>
          <w:b w:val="0"/>
        </w:rPr>
        <w:t>.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362" w:lineRule="auto" w:before="127" w:after="0"/>
        <w:ind w:left="932" w:right="626" w:hanging="360"/>
        <w:jc w:val="left"/>
        <w:rPr>
          <w:sz w:val="22"/>
        </w:rPr>
      </w:pPr>
      <w:r>
        <w:rPr>
          <w:b/>
          <w:sz w:val="22"/>
          <w:u w:val="single"/>
        </w:rPr>
        <w:t>DO NOT</w:t>
      </w:r>
      <w:r>
        <w:rPr>
          <w:b/>
          <w:sz w:val="22"/>
        </w:rPr>
        <w:t> </w:t>
      </w:r>
      <w:r>
        <w:rPr>
          <w:sz w:val="22"/>
        </w:rPr>
        <w:t>come to the exam venue with any of the following: </w:t>
      </w:r>
      <w:r>
        <w:rPr>
          <w:b/>
          <w:sz w:val="22"/>
        </w:rPr>
        <w:t>Bag</w:t>
      </w:r>
      <w:r>
        <w:rPr>
          <w:sz w:val="22"/>
        </w:rPr>
        <w:t>, </w:t>
      </w:r>
      <w:r>
        <w:rPr>
          <w:b/>
          <w:sz w:val="22"/>
        </w:rPr>
        <w:t>Face-cap</w:t>
      </w:r>
      <w:r>
        <w:rPr>
          <w:sz w:val="22"/>
        </w:rPr>
        <w:t>, </w:t>
      </w:r>
      <w:r>
        <w:rPr>
          <w:b/>
          <w:sz w:val="22"/>
        </w:rPr>
        <w:t>Phone </w:t>
      </w:r>
      <w:r>
        <w:rPr>
          <w:sz w:val="22"/>
        </w:rPr>
        <w:t>[or related/similar devices], and </w:t>
      </w:r>
      <w:r>
        <w:rPr>
          <w:b/>
          <w:sz w:val="22"/>
        </w:rPr>
        <w:t>Wallet</w:t>
      </w:r>
      <w:r>
        <w:rPr>
          <w:sz w:val="22"/>
        </w:rPr>
        <w:t>.</w:t>
      </w:r>
    </w:p>
    <w:p>
      <w:pPr>
        <w:pStyle w:val="BodyText"/>
        <w:spacing w:before="55"/>
        <w:ind w:left="212"/>
      </w:pPr>
      <w:r>
        <w:rPr/>
        <w:t>We wish you success.</w:t>
      </w:r>
    </w:p>
    <w:p>
      <w:pPr>
        <w:spacing w:before="191"/>
        <w:ind w:left="1131" w:right="0" w:firstLine="0"/>
        <w:jc w:val="left"/>
        <w:rPr>
          <w:sz w:val="22"/>
        </w:rPr>
      </w:pPr>
      <w:r>
        <w:rPr>
          <w:sz w:val="22"/>
        </w:rPr>
        <w:t>/</w:t>
      </w:r>
      <w:r>
        <w:rPr>
          <w:i/>
          <w:sz w:val="22"/>
        </w:rPr>
        <w:t>Sgnd</w:t>
      </w:r>
      <w:r>
        <w:rPr>
          <w:sz w:val="22"/>
        </w:rPr>
        <w:t>/:</w:t>
      </w:r>
    </w:p>
    <w:p>
      <w:pPr>
        <w:pStyle w:val="Heading2"/>
        <w:spacing w:before="78"/>
        <w:ind w:left="212"/>
      </w:pPr>
      <w:r>
        <w:rPr/>
        <w:t>Professor Bonaventure C. Echezona</w:t>
      </w:r>
    </w:p>
    <w:p>
      <w:pPr>
        <w:pStyle w:val="BodyText"/>
        <w:spacing w:before="81"/>
        <w:ind w:left="212"/>
      </w:pPr>
      <w:r>
        <w:rPr/>
        <w:t>Dean, School of General Studies</w:t>
      </w:r>
    </w:p>
    <w:p>
      <w:pPr>
        <w:spacing w:after="0"/>
        <w:sectPr>
          <w:type w:val="continuous"/>
          <w:pgSz w:w="12240" w:h="15840"/>
          <w:pgMar w:top="780" w:bottom="280" w:left="940" w:right="520"/>
        </w:sectPr>
      </w:pPr>
    </w:p>
    <w:p>
      <w:pPr>
        <w:pStyle w:val="Heading1"/>
        <w:spacing w:before="85"/>
        <w:ind w:left="1448"/>
      </w:pPr>
      <w:r>
        <w:rPr/>
        <w:t>GENERAL STUDIES COMPUTER-BASED EXAMINATIONS SECOND SEMESTER, 2018/2019 SESSION</w:t>
      </w:r>
    </w:p>
    <w:p>
      <w:pPr>
        <w:spacing w:line="336" w:lineRule="auto" w:before="0"/>
        <w:ind w:left="1447" w:right="1868" w:firstLine="0"/>
        <w:jc w:val="center"/>
        <w:rPr>
          <w:b/>
          <w:sz w:val="26"/>
        </w:rPr>
      </w:pPr>
      <w:r>
        <w:rPr>
          <w:b/>
          <w:sz w:val="26"/>
        </w:rPr>
        <w:t>GSP 202 (ISSUES IN PEACE AND CONFLICT STUDIES) MONDAY, 14 OCTOBER, 2019</w:t>
      </w:r>
    </w:p>
    <w:p>
      <w:pPr>
        <w:spacing w:before="98"/>
        <w:ind w:left="685" w:right="1103" w:firstLine="0"/>
        <w:jc w:val="center"/>
        <w:rPr>
          <w:b/>
          <w:sz w:val="26"/>
        </w:rPr>
      </w:pPr>
      <w:r>
        <w:rPr>
          <w:b/>
          <w:sz w:val="26"/>
        </w:rPr>
        <w:t>BATCHING OF STUDENTS ACCORDING TO DEPARTMENTS</w:t>
      </w:r>
    </w:p>
    <w:tbl>
      <w:tblPr>
        <w:tblW w:w="0" w:type="auto"/>
        <w:jc w:val="left"/>
        <w:tblInd w:w="2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2"/>
      </w:tblGrid>
      <w:tr>
        <w:trPr>
          <w:trHeight w:val="302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BATCH 1</w:t>
            </w:r>
          </w:p>
        </w:tc>
      </w:tr>
      <w:tr>
        <w:trPr>
          <w:trHeight w:val="301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Law</w:t>
            </w:r>
          </w:p>
        </w:tc>
      </w:tr>
      <w:tr>
        <w:trPr>
          <w:trHeight w:val="299" w:hRule="atLeast"/>
        </w:trPr>
        <w:tc>
          <w:tcPr>
            <w:tcW w:w="5762" w:type="dxa"/>
          </w:tcPr>
          <w:p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BATCH 2</w:t>
            </w:r>
          </w:p>
        </w:tc>
      </w:tr>
      <w:tr>
        <w:trPr>
          <w:trHeight w:val="302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Banking &amp; Finance</w:t>
            </w:r>
          </w:p>
        </w:tc>
      </w:tr>
      <w:tr>
        <w:trPr>
          <w:trHeight w:val="301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Accountancy</w:t>
            </w:r>
          </w:p>
        </w:tc>
      </w:tr>
      <w:tr>
        <w:trPr>
          <w:trHeight w:val="302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BATCH 3</w:t>
            </w:r>
          </w:p>
        </w:tc>
      </w:tr>
      <w:tr>
        <w:trPr>
          <w:trHeight w:val="301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Marketing</w:t>
            </w:r>
          </w:p>
        </w:tc>
      </w:tr>
      <w:tr>
        <w:trPr>
          <w:trHeight w:val="299" w:hRule="atLeast"/>
        </w:trPr>
        <w:tc>
          <w:tcPr>
            <w:tcW w:w="5762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Business Management</w:t>
            </w:r>
          </w:p>
        </w:tc>
      </w:tr>
      <w:tr>
        <w:trPr>
          <w:trHeight w:val="302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 w:before="1"/>
              <w:rPr>
                <w:b/>
                <w:sz w:val="26"/>
              </w:rPr>
            </w:pPr>
            <w:r>
              <w:rPr>
                <w:b/>
                <w:sz w:val="26"/>
              </w:rPr>
              <w:t>BATCH 4</w:t>
            </w:r>
          </w:p>
        </w:tc>
      </w:tr>
      <w:tr>
        <w:trPr>
          <w:trHeight w:val="301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Physiology</w:t>
            </w:r>
          </w:p>
        </w:tc>
      </w:tr>
      <w:tr>
        <w:trPr>
          <w:trHeight w:val="302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Dentistry</w:t>
            </w:r>
          </w:p>
        </w:tc>
      </w:tr>
      <w:tr>
        <w:trPr>
          <w:trHeight w:val="301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Anatomy</w:t>
            </w:r>
          </w:p>
        </w:tc>
      </w:tr>
      <w:tr>
        <w:trPr>
          <w:trHeight w:val="299" w:hRule="atLeast"/>
        </w:trPr>
        <w:tc>
          <w:tcPr>
            <w:tcW w:w="5762" w:type="dxa"/>
          </w:tcPr>
          <w:p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Medicine &amp; Surgery</w:t>
            </w:r>
          </w:p>
        </w:tc>
      </w:tr>
      <w:tr>
        <w:trPr>
          <w:trHeight w:val="301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Medical Rehabilitation</w:t>
            </w:r>
          </w:p>
        </w:tc>
      </w:tr>
      <w:tr>
        <w:trPr>
          <w:trHeight w:val="301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Nursing</w:t>
            </w:r>
          </w:p>
        </w:tc>
      </w:tr>
      <w:tr>
        <w:trPr>
          <w:trHeight w:val="302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Medical Laboratory Science</w:t>
            </w:r>
          </w:p>
        </w:tc>
      </w:tr>
      <w:tr>
        <w:trPr>
          <w:trHeight w:val="302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Medical Radiography</w:t>
            </w:r>
          </w:p>
        </w:tc>
      </w:tr>
      <w:tr>
        <w:trPr>
          <w:trHeight w:val="299" w:hRule="atLeast"/>
        </w:trPr>
        <w:tc>
          <w:tcPr>
            <w:tcW w:w="5762" w:type="dxa"/>
          </w:tcPr>
          <w:p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BATCH 5</w:t>
            </w:r>
          </w:p>
        </w:tc>
      </w:tr>
      <w:tr>
        <w:trPr>
          <w:trHeight w:val="301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Urban &amp; Regional Planning</w:t>
            </w:r>
          </w:p>
        </w:tc>
      </w:tr>
      <w:tr>
        <w:trPr>
          <w:trHeight w:val="302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 w:before="1"/>
              <w:rPr>
                <w:sz w:val="26"/>
              </w:rPr>
            </w:pPr>
            <w:r>
              <w:rPr>
                <w:sz w:val="26"/>
              </w:rPr>
              <w:t>Architecture</w:t>
            </w:r>
          </w:p>
        </w:tc>
      </w:tr>
      <w:tr>
        <w:trPr>
          <w:trHeight w:val="301" w:hRule="atLeast"/>
        </w:trPr>
        <w:tc>
          <w:tcPr>
            <w:tcW w:w="5762" w:type="dxa"/>
          </w:tcPr>
          <w:p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Surveying &amp; Geo-Informatics</w:t>
            </w:r>
          </w:p>
        </w:tc>
      </w:tr>
      <w:tr>
        <w:trPr>
          <w:trHeight w:val="302" w:hRule="atLeast"/>
        </w:trPr>
        <w:tc>
          <w:tcPr>
            <w:tcW w:w="5762" w:type="dxa"/>
          </w:tcPr>
          <w:p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Estate Management</w:t>
            </w:r>
          </w:p>
        </w:tc>
      </w:tr>
    </w:tbl>
    <w:p>
      <w:pPr>
        <w:pStyle w:val="BodyText"/>
        <w:spacing w:before="5"/>
        <w:rPr>
          <w:b/>
          <w:sz w:val="35"/>
        </w:rPr>
      </w:pPr>
    </w:p>
    <w:p>
      <w:pPr>
        <w:spacing w:before="1"/>
        <w:ind w:left="682" w:right="1103" w:firstLine="0"/>
        <w:jc w:val="center"/>
        <w:rPr>
          <w:b/>
          <w:sz w:val="20"/>
        </w:rPr>
      </w:pPr>
      <w:r>
        <w:rPr>
          <w:b/>
          <w:sz w:val="20"/>
        </w:rPr>
        <w:t>For your complaints, send a short and COURTEOUS email to: </w:t>
      </w:r>
      <w:hyperlink r:id="rId5">
        <w:r>
          <w:rPr>
            <w:b/>
            <w:color w:val="0462C1"/>
            <w:sz w:val="20"/>
            <w:u w:val="single" w:color="0462C1"/>
          </w:rPr>
          <w:t>sgs.cbe@unn.edu.ng</w:t>
        </w:r>
      </w:hyperlink>
    </w:p>
    <w:p>
      <w:pPr>
        <w:spacing w:after="0"/>
        <w:jc w:val="center"/>
        <w:rPr>
          <w:sz w:val="20"/>
        </w:rPr>
        <w:sectPr>
          <w:pgSz w:w="12240" w:h="15840"/>
          <w:pgMar w:top="780" w:bottom="280" w:left="940" w:right="5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1408" w:val="left" w:leader="none"/>
          <w:tab w:pos="2272" w:val="left" w:leader="none"/>
          <w:tab w:pos="3136" w:val="left" w:leader="none"/>
          <w:tab w:pos="4432" w:val="left" w:leader="none"/>
          <w:tab w:pos="9401" w:val="left" w:leader="none"/>
        </w:tabs>
        <w:spacing w:before="100"/>
        <w:ind w:left="112" w:right="0" w:firstLine="0"/>
        <w:jc w:val="left"/>
        <w:rPr>
          <w:rFonts w:ascii="Courier New"/>
          <w:sz w:val="36"/>
        </w:rPr>
      </w:pPr>
      <w:r>
        <w:rPr>
          <w:rFonts w:ascii="Courier New"/>
          <w:sz w:val="36"/>
        </w:rPr>
        <w:t>Thank</w:t>
        <w:tab/>
        <w:t>you</w:t>
        <w:tab/>
        <w:t>for</w:t>
        <w:tab/>
        <w:t>using</w:t>
        <w:tab/>
      </w:r>
      <w:hyperlink r:id="rId6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>
      <w:pPr>
        <w:pStyle w:val="BodyText"/>
        <w:spacing w:before="10"/>
        <w:rPr>
          <w:rFonts w:ascii="Courier New"/>
          <w:sz w:val="38"/>
        </w:rPr>
      </w:pPr>
    </w:p>
    <w:p>
      <w:pPr>
        <w:spacing w:line="508" w:lineRule="auto" w:before="0"/>
        <w:ind w:left="273" w:right="270" w:firstLine="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>Only two pages are converted. Please Sign Up to convert all pages. </w:t>
      </w:r>
      <w:hyperlink r:id="rId7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932" w:hanging="360"/>
        <w:jc w:val="left"/>
      </w:pPr>
      <w:rPr>
        <w:rFonts w:hint="default" w:ascii="Gill Sans MT" w:hAnsi="Gill Sans MT" w:eastAsia="Gill Sans MT" w:cs="Gill Sans MT"/>
        <w:spacing w:val="-1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685" w:right="1868"/>
      <w:jc w:val="center"/>
      <w:outlineLvl w:val="1"/>
    </w:pPr>
    <w:rPr>
      <w:rFonts w:ascii="Gill Sans MT" w:hAnsi="Gill Sans MT" w:eastAsia="Gill Sans MT" w:cs="Gill Sans MT"/>
      <w:b/>
      <w:bCs/>
      <w:sz w:val="26"/>
      <w:szCs w:val="26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685"/>
      <w:outlineLvl w:val="2"/>
    </w:pPr>
    <w:rPr>
      <w:rFonts w:ascii="Gill Sans MT" w:hAnsi="Gill Sans MT" w:eastAsia="Gill Sans MT" w:cs="Gill Sans MT"/>
      <w:b/>
      <w:bCs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27"/>
      <w:ind w:left="932" w:hanging="360"/>
    </w:pPr>
    <w:rPr>
      <w:rFonts w:ascii="Gill Sans MT" w:hAnsi="Gill Sans MT" w:eastAsia="Gill Sans MT" w:cs="Gill Sans MT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</w:pPr>
    <w:rPr>
      <w:rFonts w:ascii="Gill Sans MT" w:hAnsi="Gill Sans MT" w:eastAsia="Gill Sans MT" w:cs="Gill Sans MT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gs.cbe@unn.edu.ng" TargetMode="External"/><Relationship Id="rId6" Type="http://schemas.openxmlformats.org/officeDocument/2006/relationships/hyperlink" Target="http://www.freepdfconvert.com/" TargetMode="External"/><Relationship Id="rId7" Type="http://schemas.openxmlformats.org/officeDocument/2006/relationships/hyperlink" Target="https://www.freepdfconvert.com/membership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2019-10-13T13:39:20Z</dcterms:created>
  <dcterms:modified xsi:type="dcterms:W3CDTF">2019-10-13T13:39:20Z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2019-10-13T00:00:00Z</vt:filetime>
  </property>
</Properties>
</file>