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F4" w:rsidRDefault="008B0EF4" w:rsidP="008B0EF4">
      <w:pPr>
        <w:pStyle w:val="NormalWeb"/>
      </w:pPr>
      <w:r>
        <w:rPr>
          <w:rStyle w:val="Strong"/>
        </w:rPr>
        <w:t>PROCESS FLOW ON HOW TO PAY ACCEPTANCE FEES ONLINE</w:t>
      </w:r>
    </w:p>
    <w:p w:rsidR="008B0EF4" w:rsidRDefault="008B0EF4" w:rsidP="008B0EF4">
      <w:pPr>
        <w:pStyle w:val="NormalWeb"/>
      </w:pPr>
      <w:r>
        <w:t>1. Type in the address ba</w:t>
      </w:r>
      <w:r w:rsidR="009B6857">
        <w:t>r on your browser</w:t>
      </w:r>
      <w:r>
        <w:t xml:space="preserve"> (</w:t>
      </w:r>
      <w:hyperlink r:id="rId4" w:history="1">
        <w:r>
          <w:rPr>
            <w:rStyle w:val="Hyperlink"/>
          </w:rPr>
          <w:t>unnportal.unn.edu.ng</w:t>
        </w:r>
      </w:hyperlink>
      <w:r>
        <w:t>) as shown below.</w:t>
      </w:r>
    </w:p>
    <w:p w:rsidR="008B0EF4" w:rsidRDefault="008B0EF4" w:rsidP="008B0EF4">
      <w:pPr>
        <w:pStyle w:val="NormalWeb"/>
      </w:pPr>
      <w:r>
        <w:rPr>
          <w:noProof/>
          <w:color w:val="0000FF"/>
        </w:rPr>
        <w:drawing>
          <wp:inline distT="0" distB="0" distL="0" distR="0">
            <wp:extent cx="2857500" cy="857250"/>
            <wp:effectExtent l="19050" t="0" r="0" b="0"/>
            <wp:docPr id="1" name="Picture 1" descr="Pic4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43">
                      <a:hlinkClick r:id="rId5"/>
                    </pic:cNvPr>
                    <pic:cNvPicPr>
                      <a:picLocks noChangeAspect="1" noChangeArrowheads="1"/>
                    </pic:cNvPicPr>
                  </pic:nvPicPr>
                  <pic:blipFill>
                    <a:blip r:embed="rId6"/>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8B0EF4" w:rsidRDefault="008B0EF4" w:rsidP="008B0EF4">
      <w:pPr>
        <w:pStyle w:val="NormalWeb"/>
      </w:pPr>
      <w:r>
        <w:t>2. Press the enter key on your keyboard, the following screen will appear.</w:t>
      </w:r>
    </w:p>
    <w:p w:rsidR="008B0EF4" w:rsidRDefault="008B0EF4" w:rsidP="008B0EF4">
      <w:pPr>
        <w:pStyle w:val="NormalWeb"/>
      </w:pPr>
      <w:r>
        <w:rPr>
          <w:noProof/>
          <w:color w:val="0000FF"/>
        </w:rPr>
        <w:drawing>
          <wp:inline distT="0" distB="0" distL="0" distR="0">
            <wp:extent cx="3019425" cy="2628900"/>
            <wp:effectExtent l="19050" t="0" r="9525" b="0"/>
            <wp:docPr id="2" name="Picture 2" descr="log on port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 on portal">
                      <a:hlinkClick r:id="rId7"/>
                    </pic:cNvPr>
                    <pic:cNvPicPr>
                      <a:picLocks noChangeAspect="1" noChangeArrowheads="1"/>
                    </pic:cNvPicPr>
                  </pic:nvPicPr>
                  <pic:blipFill>
                    <a:blip r:embed="rId8"/>
                    <a:srcRect/>
                    <a:stretch>
                      <a:fillRect/>
                    </a:stretch>
                  </pic:blipFill>
                  <pic:spPr bwMode="auto">
                    <a:xfrm>
                      <a:off x="0" y="0"/>
                      <a:ext cx="3019425" cy="2628900"/>
                    </a:xfrm>
                    <a:prstGeom prst="rect">
                      <a:avLst/>
                    </a:prstGeom>
                    <a:noFill/>
                    <a:ln w="9525">
                      <a:noFill/>
                      <a:miter lim="800000"/>
                      <a:headEnd/>
                      <a:tailEnd/>
                    </a:ln>
                  </pic:spPr>
                </pic:pic>
              </a:graphicData>
            </a:graphic>
          </wp:inline>
        </w:drawing>
      </w:r>
    </w:p>
    <w:p w:rsidR="008B0EF4" w:rsidRDefault="008B0EF4" w:rsidP="008B0EF4">
      <w:pPr>
        <w:pStyle w:val="NormalWeb"/>
      </w:pPr>
      <w:r>
        <w:t>3. Type in your registration number as the username, type in your password, then press the enter key or click on the login button to see the following screen.</w:t>
      </w:r>
    </w:p>
    <w:p w:rsidR="008B0EF4" w:rsidRDefault="008B0EF4" w:rsidP="008B0EF4">
      <w:pPr>
        <w:pStyle w:val="NormalWeb"/>
      </w:pPr>
      <w:r>
        <w:t> </w:t>
      </w:r>
    </w:p>
    <w:p w:rsidR="008B0EF4" w:rsidRDefault="008B0EF4" w:rsidP="008B0EF4">
      <w:pPr>
        <w:pStyle w:val="NormalWeb"/>
      </w:pPr>
      <w:r>
        <w:t> </w:t>
      </w:r>
    </w:p>
    <w:p w:rsidR="008B0EF4" w:rsidRDefault="008B0EF4" w:rsidP="008B0EF4">
      <w:pPr>
        <w:pStyle w:val="NormalWeb"/>
      </w:pPr>
      <w:r>
        <w:rPr>
          <w:noProof/>
          <w:color w:val="0000FF"/>
        </w:rPr>
        <w:lastRenderedPageBreak/>
        <w:drawing>
          <wp:inline distT="0" distB="0" distL="0" distR="0">
            <wp:extent cx="2857500" cy="2457450"/>
            <wp:effectExtent l="19050" t="0" r="0" b="0"/>
            <wp:docPr id="3" name="Picture 3" descr="Pic4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45">
                      <a:hlinkClick r:id="rId9"/>
                    </pic:cNvPr>
                    <pic:cNvPicPr>
                      <a:picLocks noChangeAspect="1" noChangeArrowheads="1"/>
                    </pic:cNvPicPr>
                  </pic:nvPicPr>
                  <pic:blipFill>
                    <a:blip r:embed="rId10"/>
                    <a:srcRect/>
                    <a:stretch>
                      <a:fillRect/>
                    </a:stretch>
                  </pic:blipFill>
                  <pic:spPr bwMode="auto">
                    <a:xfrm>
                      <a:off x="0" y="0"/>
                      <a:ext cx="2857500" cy="2457450"/>
                    </a:xfrm>
                    <a:prstGeom prst="rect">
                      <a:avLst/>
                    </a:prstGeom>
                    <a:noFill/>
                    <a:ln w="9525">
                      <a:noFill/>
                      <a:miter lim="800000"/>
                      <a:headEnd/>
                      <a:tailEnd/>
                    </a:ln>
                  </pic:spPr>
                </pic:pic>
              </a:graphicData>
            </a:graphic>
          </wp:inline>
        </w:drawing>
      </w:r>
      <w:r>
        <w:t>4. From the menu items on the left, click on the drop down button on “ACCEPTANCE” as shown above, to see the next screen as shown below. Observe the dropdown menu under “ACCEPTANCE”.</w:t>
      </w:r>
    </w:p>
    <w:p w:rsidR="008B0EF4" w:rsidRDefault="008B0EF4" w:rsidP="008B0EF4">
      <w:pPr>
        <w:pStyle w:val="NormalWeb"/>
      </w:pPr>
      <w:r>
        <w:t> </w:t>
      </w:r>
    </w:p>
    <w:p w:rsidR="008B0EF4" w:rsidRDefault="008B0EF4" w:rsidP="008B0EF4">
      <w:pPr>
        <w:pStyle w:val="NormalWeb"/>
      </w:pPr>
      <w:r>
        <w:t> </w:t>
      </w:r>
    </w:p>
    <w:p w:rsidR="008B0EF4" w:rsidRDefault="008B0EF4" w:rsidP="008B0EF4">
      <w:pPr>
        <w:pStyle w:val="NormalWeb"/>
      </w:pPr>
      <w:r>
        <w:rPr>
          <w:noProof/>
          <w:color w:val="0000FF"/>
        </w:rPr>
        <w:drawing>
          <wp:inline distT="0" distB="0" distL="0" distR="0">
            <wp:extent cx="3200400" cy="2314575"/>
            <wp:effectExtent l="19050" t="0" r="0" b="0"/>
            <wp:docPr id="4" name="Picture 4" descr="Pic4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46">
                      <a:hlinkClick r:id="rId11"/>
                    </pic:cNvPr>
                    <pic:cNvPicPr>
                      <a:picLocks noChangeAspect="1" noChangeArrowheads="1"/>
                    </pic:cNvPicPr>
                  </pic:nvPicPr>
                  <pic:blipFill>
                    <a:blip r:embed="rId12"/>
                    <a:srcRect/>
                    <a:stretch>
                      <a:fillRect/>
                    </a:stretch>
                  </pic:blipFill>
                  <pic:spPr bwMode="auto">
                    <a:xfrm>
                      <a:off x="0" y="0"/>
                      <a:ext cx="3200400" cy="2314575"/>
                    </a:xfrm>
                    <a:prstGeom prst="rect">
                      <a:avLst/>
                    </a:prstGeom>
                    <a:noFill/>
                    <a:ln w="9525">
                      <a:noFill/>
                      <a:miter lim="800000"/>
                      <a:headEnd/>
                      <a:tailEnd/>
                    </a:ln>
                  </pic:spPr>
                </pic:pic>
              </a:graphicData>
            </a:graphic>
          </wp:inline>
        </w:drawing>
      </w:r>
    </w:p>
    <w:p w:rsidR="008B0EF4" w:rsidRDefault="008B0EF4" w:rsidP="008B0EF4">
      <w:pPr>
        <w:pStyle w:val="NormalWeb"/>
      </w:pPr>
      <w:r>
        <w:t>5. Click on “Pay  Acceptance Fees”, as shown above, the screen below will appear.</w:t>
      </w:r>
    </w:p>
    <w:p w:rsidR="008B0EF4" w:rsidRDefault="008B0EF4" w:rsidP="008B0EF4">
      <w:pPr>
        <w:pStyle w:val="NormalWeb"/>
      </w:pPr>
      <w:r>
        <w:t> </w:t>
      </w:r>
    </w:p>
    <w:p w:rsidR="008B0EF4" w:rsidRDefault="008B0EF4" w:rsidP="008B0EF4">
      <w:pPr>
        <w:pStyle w:val="NormalWeb"/>
      </w:pPr>
      <w:r>
        <w:t> </w:t>
      </w:r>
    </w:p>
    <w:p w:rsidR="008B0EF4" w:rsidRDefault="008B0EF4" w:rsidP="008B0EF4">
      <w:pPr>
        <w:pStyle w:val="NormalWeb"/>
      </w:pPr>
      <w:r>
        <w:rPr>
          <w:noProof/>
          <w:color w:val="0000FF"/>
        </w:rPr>
        <w:lastRenderedPageBreak/>
        <w:drawing>
          <wp:inline distT="0" distB="0" distL="0" distR="0">
            <wp:extent cx="2857500" cy="1581150"/>
            <wp:effectExtent l="19050" t="0" r="0" b="0"/>
            <wp:docPr id="5" name="Picture 5" descr="accetance pa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cetance pay">
                      <a:hlinkClick r:id="rId13"/>
                    </pic:cNvPr>
                    <pic:cNvPicPr>
                      <a:picLocks noChangeAspect="1" noChangeArrowheads="1"/>
                    </pic:cNvPicPr>
                  </pic:nvPicPr>
                  <pic:blipFill>
                    <a:blip r:embed="rId14"/>
                    <a:srcRect/>
                    <a:stretch>
                      <a:fillRect/>
                    </a:stretch>
                  </pic:blipFill>
                  <pic:spPr bwMode="auto">
                    <a:xfrm>
                      <a:off x="0" y="0"/>
                      <a:ext cx="2857500" cy="1581150"/>
                    </a:xfrm>
                    <a:prstGeom prst="rect">
                      <a:avLst/>
                    </a:prstGeom>
                    <a:noFill/>
                    <a:ln w="9525">
                      <a:noFill/>
                      <a:miter lim="800000"/>
                      <a:headEnd/>
                      <a:tailEnd/>
                    </a:ln>
                  </pic:spPr>
                </pic:pic>
              </a:graphicData>
            </a:graphic>
          </wp:inline>
        </w:drawing>
      </w:r>
    </w:p>
    <w:p w:rsidR="008B0EF4" w:rsidRDefault="008B0EF4" w:rsidP="008B0EF4">
      <w:pPr>
        <w:pStyle w:val="NormalWeb"/>
      </w:pPr>
      <w:r>
        <w:t>6. Following the” School Fees Payment Procedure”, enter the RRR number in your bank confirmation slip (which is the same with the RRR number in the invoice you generated) in the “Remita Retrieval Reference” column, as shown above. Click on “Submit” button and your Acceptance fees receipt will appear.</w:t>
      </w:r>
    </w:p>
    <w:p w:rsidR="008B0EF4" w:rsidRDefault="008B0EF4" w:rsidP="008B0EF4">
      <w:pPr>
        <w:pStyle w:val="NormalWeb"/>
      </w:pPr>
      <w:r>
        <w:t>7. Print out the receipt.</w:t>
      </w:r>
    </w:p>
    <w:p w:rsidR="00383076" w:rsidRDefault="00383076"/>
    <w:sectPr w:rsidR="00383076" w:rsidSect="003830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0EF4"/>
    <w:rsid w:val="00383076"/>
    <w:rsid w:val="004F29C4"/>
    <w:rsid w:val="008B0EF4"/>
    <w:rsid w:val="009B6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E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F4"/>
    <w:rPr>
      <w:b/>
      <w:bCs/>
    </w:rPr>
  </w:style>
  <w:style w:type="character" w:styleId="Hyperlink">
    <w:name w:val="Hyperlink"/>
    <w:basedOn w:val="DefaultParagraphFont"/>
    <w:uiPriority w:val="99"/>
    <w:semiHidden/>
    <w:unhideWhenUsed/>
    <w:rsid w:val="008B0EF4"/>
    <w:rPr>
      <w:color w:val="0000FF"/>
      <w:u w:val="single"/>
    </w:rPr>
  </w:style>
  <w:style w:type="paragraph" w:styleId="BalloonText">
    <w:name w:val="Balloon Text"/>
    <w:basedOn w:val="Normal"/>
    <w:link w:val="BalloonTextChar"/>
    <w:uiPriority w:val="99"/>
    <w:semiHidden/>
    <w:unhideWhenUsed/>
    <w:rsid w:val="008B0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7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n.edu.ng/wp-content/uploads/2017/05/accetance-pay.png" TargetMode="External"/><Relationship Id="rId3" Type="http://schemas.openxmlformats.org/officeDocument/2006/relationships/webSettings" Target="webSettings.xml"/><Relationship Id="rId7" Type="http://schemas.openxmlformats.org/officeDocument/2006/relationships/hyperlink" Target="http://www.unn.edu.ng/wp-content/uploads/2017/05/log-on-portal.png" TargetMode="Externa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nn.edu.ng/wp-content/uploads/2017/05/Pic46.png" TargetMode="External"/><Relationship Id="rId5" Type="http://schemas.openxmlformats.org/officeDocument/2006/relationships/hyperlink" Target="http://www.unn.edu.ng/wp-content/uploads/2017/05/Pic43.png"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hyperlink" Target="http://www.unnportal.edu.ng" TargetMode="External"/><Relationship Id="rId9" Type="http://schemas.openxmlformats.org/officeDocument/2006/relationships/hyperlink" Target="http://www.unn.edu.ng/wp-content/uploads/2017/05/Pic45.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2017-07-24T13:03:00Z</dcterms:created>
  <dcterms:modified xsi:type="dcterms:W3CDTF">2017-08-07T11:50:00Z</dcterms:modified>
</cp:coreProperties>
</file>